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058" w:rsidRPr="00F2712E" w:rsidRDefault="00BB1058" w:rsidP="00BB1058">
      <w:pPr>
        <w:widowControl w:val="0"/>
        <w:autoSpaceDE w:val="0"/>
        <w:autoSpaceDN w:val="0"/>
        <w:spacing w:after="0" w:line="360" w:lineRule="auto"/>
        <w:ind w:left="567"/>
        <w:rPr>
          <w:rFonts w:ascii="Times New Roman" w:eastAsia="Times New Roman" w:hAnsi="Times New Roman" w:cs="Times New Roman"/>
          <w:sz w:val="28"/>
          <w:szCs w:val="28"/>
        </w:rPr>
      </w:pPr>
      <w:r w:rsidRPr="00F2712E">
        <w:rPr>
          <w:rFonts w:asciiTheme="majorBidi" w:eastAsia="Times New Roman" w:hAnsiTheme="majorBidi" w:cs="Times New Roman"/>
          <w:b/>
          <w:bCs/>
          <w:noProof/>
          <w:sz w:val="26"/>
          <w:szCs w:val="26"/>
          <w:lang w:eastAsia="fr-FR"/>
        </w:rPr>
        <mc:AlternateContent>
          <mc:Choice Requires="wps">
            <w:drawing>
              <wp:anchor distT="0" distB="0" distL="114300" distR="114300" simplePos="0" relativeHeight="251661312" behindDoc="0" locked="0" layoutInCell="1" allowOverlap="1" wp14:anchorId="11F9820D" wp14:editId="2BFEE405">
                <wp:simplePos x="0" y="0"/>
                <wp:positionH relativeFrom="column">
                  <wp:posOffset>464185</wp:posOffset>
                </wp:positionH>
                <wp:positionV relativeFrom="paragraph">
                  <wp:posOffset>98425</wp:posOffset>
                </wp:positionV>
                <wp:extent cx="4914900" cy="1127760"/>
                <wp:effectExtent l="0" t="0" r="38100" b="53340"/>
                <wp:wrapNone/>
                <wp:docPr id="2" name="Rectangle à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112776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BB1058" w:rsidRPr="007148B4" w:rsidRDefault="00BB1058" w:rsidP="00BB1058">
                            <w:pPr>
                              <w:adjustRightInd w:val="0"/>
                              <w:spacing w:before="240" w:line="360" w:lineRule="auto"/>
                              <w:rPr>
                                <w:rFonts w:ascii="Times New Roman" w:hAnsi="Times New Roman" w:cs="Times New Roman"/>
                                <w:b/>
                                <w:bCs/>
                                <w:sz w:val="32"/>
                                <w:szCs w:val="32"/>
                              </w:rPr>
                            </w:pPr>
                            <w:r w:rsidRPr="007148B4">
                              <w:rPr>
                                <w:rFonts w:ascii="Times New Roman" w:hAnsi="Times New Roman" w:cs="Times New Roman"/>
                                <w:b/>
                                <w:bCs/>
                                <w:sz w:val="32"/>
                                <w:szCs w:val="32"/>
                              </w:rPr>
                              <w:t>Cours n° 09: Les</w:t>
                            </w:r>
                            <w:r w:rsidRPr="007148B4">
                              <w:rPr>
                                <w:rFonts w:ascii="Times New Roman" w:hAnsi="Times New Roman" w:cs="Times New Roman"/>
                                <w:b/>
                                <w:bCs/>
                                <w:spacing w:val="12"/>
                                <w:sz w:val="32"/>
                                <w:szCs w:val="32"/>
                              </w:rPr>
                              <w:t xml:space="preserve"> </w:t>
                            </w:r>
                            <w:r w:rsidRPr="007148B4">
                              <w:rPr>
                                <w:rFonts w:ascii="Times New Roman" w:hAnsi="Times New Roman" w:cs="Times New Roman"/>
                                <w:b/>
                                <w:bCs/>
                                <w:sz w:val="32"/>
                                <w:szCs w:val="32"/>
                              </w:rPr>
                              <w:t>procédés</w:t>
                            </w:r>
                            <w:r w:rsidRPr="007148B4">
                              <w:rPr>
                                <w:rFonts w:ascii="Times New Roman" w:hAnsi="Times New Roman" w:cs="Times New Roman"/>
                                <w:b/>
                                <w:bCs/>
                                <w:spacing w:val="12"/>
                                <w:sz w:val="32"/>
                                <w:szCs w:val="32"/>
                              </w:rPr>
                              <w:t xml:space="preserve"> </w:t>
                            </w:r>
                            <w:r w:rsidRPr="007148B4">
                              <w:rPr>
                                <w:rFonts w:ascii="Times New Roman" w:hAnsi="Times New Roman" w:cs="Times New Roman"/>
                                <w:b/>
                                <w:bCs/>
                                <w:sz w:val="32"/>
                                <w:szCs w:val="32"/>
                              </w:rPr>
                              <w:t>de</w:t>
                            </w:r>
                            <w:r w:rsidRPr="007148B4">
                              <w:rPr>
                                <w:rFonts w:ascii="Times New Roman" w:hAnsi="Times New Roman" w:cs="Times New Roman"/>
                                <w:b/>
                                <w:bCs/>
                                <w:spacing w:val="11"/>
                                <w:sz w:val="32"/>
                                <w:szCs w:val="32"/>
                              </w:rPr>
                              <w:t xml:space="preserve"> </w:t>
                            </w:r>
                            <w:r w:rsidRPr="007148B4">
                              <w:rPr>
                                <w:rFonts w:ascii="Times New Roman" w:hAnsi="Times New Roman" w:cs="Times New Roman"/>
                                <w:b/>
                                <w:bCs/>
                                <w:sz w:val="32"/>
                                <w:szCs w:val="32"/>
                              </w:rPr>
                              <w:t>formation</w:t>
                            </w:r>
                            <w:r w:rsidRPr="007148B4">
                              <w:rPr>
                                <w:rFonts w:ascii="Times New Roman" w:hAnsi="Times New Roman" w:cs="Times New Roman"/>
                                <w:b/>
                                <w:bCs/>
                                <w:spacing w:val="10"/>
                                <w:sz w:val="32"/>
                                <w:szCs w:val="32"/>
                              </w:rPr>
                              <w:t xml:space="preserve"> </w:t>
                            </w:r>
                            <w:r w:rsidRPr="007148B4">
                              <w:rPr>
                                <w:rFonts w:ascii="Times New Roman" w:hAnsi="Times New Roman" w:cs="Times New Roman"/>
                                <w:b/>
                                <w:bCs/>
                                <w:sz w:val="32"/>
                                <w:szCs w:val="32"/>
                              </w:rPr>
                              <w:t>du</w:t>
                            </w:r>
                            <w:r w:rsidRPr="007148B4">
                              <w:rPr>
                                <w:rFonts w:ascii="Times New Roman" w:hAnsi="Times New Roman" w:cs="Times New Roman"/>
                                <w:b/>
                                <w:bCs/>
                                <w:spacing w:val="10"/>
                                <w:sz w:val="32"/>
                                <w:szCs w:val="32"/>
                              </w:rPr>
                              <w:t xml:space="preserve"> </w:t>
                            </w:r>
                            <w:r w:rsidRPr="007148B4">
                              <w:rPr>
                                <w:rFonts w:ascii="Times New Roman" w:hAnsi="Times New Roman" w:cs="Times New Roman"/>
                                <w:b/>
                                <w:bCs/>
                                <w:sz w:val="32"/>
                                <w:szCs w:val="32"/>
                              </w:rPr>
                              <w:t>lexique</w:t>
                            </w:r>
                            <w:r>
                              <w:rPr>
                                <w:rFonts w:ascii="Times New Roman" w:hAnsi="Times New Roman" w:cs="Times New Roman"/>
                                <w:b/>
                                <w:bCs/>
                                <w:sz w:val="32"/>
                                <w:szCs w:val="32"/>
                              </w:rPr>
                              <w:t> :</w:t>
                            </w:r>
                          </w:p>
                          <w:p w:rsidR="00BB1058" w:rsidRPr="007148B4" w:rsidRDefault="00BB1058" w:rsidP="00BB1058">
                            <w:pPr>
                              <w:pStyle w:val="Paragraphedeliste"/>
                              <w:numPr>
                                <w:ilvl w:val="0"/>
                                <w:numId w:val="1"/>
                              </w:numPr>
                              <w:adjustRightInd w:val="0"/>
                              <w:spacing w:before="240" w:line="360" w:lineRule="auto"/>
                              <w:ind w:left="851" w:firstLine="850"/>
                              <w:rPr>
                                <w:b/>
                                <w:bCs/>
                                <w:sz w:val="32"/>
                                <w:szCs w:val="32"/>
                              </w:rPr>
                            </w:pPr>
                            <w:r w:rsidRPr="007148B4">
                              <w:rPr>
                                <w:b/>
                                <w:bCs/>
                                <w:sz w:val="32"/>
                                <w:szCs w:val="32"/>
                              </w:rPr>
                              <w:t>La néologie</w:t>
                            </w:r>
                          </w:p>
                          <w:p w:rsidR="00BB1058" w:rsidRPr="00310476" w:rsidRDefault="00BB1058" w:rsidP="00BB1058">
                            <w:pPr>
                              <w:adjustRightInd w:val="0"/>
                              <w:spacing w:before="240" w:line="360" w:lineRule="auto"/>
                              <w:ind w:left="993"/>
                              <w:jc w:val="center"/>
                              <w:rPr>
                                <w:rFonts w:asciiTheme="majorBidi" w:hAnsiTheme="majorBidi" w:cstheme="majorBidi"/>
                                <w:b/>
                                <w:bCs/>
                                <w:sz w:val="28"/>
                                <w:szCs w:val="28"/>
                              </w:rPr>
                            </w:pPr>
                          </w:p>
                          <w:p w:rsidR="00BB1058" w:rsidRPr="00265DB9" w:rsidRDefault="00BB1058" w:rsidP="00BB1058">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F9820D" id="Rectangle à coins arrondis 2" o:spid="_x0000_s1026" style="position:absolute;left:0;text-align:left;margin-left:36.55pt;margin-top:7.75pt;width:387pt;height:8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" fillcolor="#666" strokecolor="#666" strokeweight="1pt">
                <v:fill color2="#ccc" angle="135" focus="50%" type="gradient"/>
                <v:shadow on="t" color="#7f7f7f" opacity=".5" offset="1pt"/>
                <v:textbox>
                  <w:txbxContent>
                    <w:p w:rsidR="00BB1058" w:rsidRPr="007148B4" w:rsidRDefault="00BB1058" w:rsidP="00BB1058">
                      <w:pPr>
                        <w:adjustRightInd w:val="0"/>
                        <w:spacing w:before="240" w:line="360" w:lineRule="auto"/>
                        <w:rPr>
                          <w:rFonts w:ascii="Times New Roman" w:hAnsi="Times New Roman" w:cs="Times New Roman"/>
                          <w:b/>
                          <w:bCs/>
                          <w:sz w:val="32"/>
                          <w:szCs w:val="32"/>
                        </w:rPr>
                      </w:pPr>
                      <w:r w:rsidRPr="007148B4">
                        <w:rPr>
                          <w:rFonts w:ascii="Times New Roman" w:hAnsi="Times New Roman" w:cs="Times New Roman"/>
                          <w:b/>
                          <w:bCs/>
                          <w:sz w:val="32"/>
                          <w:szCs w:val="32"/>
                        </w:rPr>
                        <w:t>Cours n° 09: Les</w:t>
                      </w:r>
                      <w:r w:rsidRPr="007148B4">
                        <w:rPr>
                          <w:rFonts w:ascii="Times New Roman" w:hAnsi="Times New Roman" w:cs="Times New Roman"/>
                          <w:b/>
                          <w:bCs/>
                          <w:spacing w:val="12"/>
                          <w:sz w:val="32"/>
                          <w:szCs w:val="32"/>
                        </w:rPr>
                        <w:t xml:space="preserve"> </w:t>
                      </w:r>
                      <w:r w:rsidRPr="007148B4">
                        <w:rPr>
                          <w:rFonts w:ascii="Times New Roman" w:hAnsi="Times New Roman" w:cs="Times New Roman"/>
                          <w:b/>
                          <w:bCs/>
                          <w:sz w:val="32"/>
                          <w:szCs w:val="32"/>
                        </w:rPr>
                        <w:t>procédés</w:t>
                      </w:r>
                      <w:r w:rsidRPr="007148B4">
                        <w:rPr>
                          <w:rFonts w:ascii="Times New Roman" w:hAnsi="Times New Roman" w:cs="Times New Roman"/>
                          <w:b/>
                          <w:bCs/>
                          <w:spacing w:val="12"/>
                          <w:sz w:val="32"/>
                          <w:szCs w:val="32"/>
                        </w:rPr>
                        <w:t xml:space="preserve"> </w:t>
                      </w:r>
                      <w:r w:rsidRPr="007148B4">
                        <w:rPr>
                          <w:rFonts w:ascii="Times New Roman" w:hAnsi="Times New Roman" w:cs="Times New Roman"/>
                          <w:b/>
                          <w:bCs/>
                          <w:sz w:val="32"/>
                          <w:szCs w:val="32"/>
                        </w:rPr>
                        <w:t>de</w:t>
                      </w:r>
                      <w:r w:rsidRPr="007148B4">
                        <w:rPr>
                          <w:rFonts w:ascii="Times New Roman" w:hAnsi="Times New Roman" w:cs="Times New Roman"/>
                          <w:b/>
                          <w:bCs/>
                          <w:spacing w:val="11"/>
                          <w:sz w:val="32"/>
                          <w:szCs w:val="32"/>
                        </w:rPr>
                        <w:t xml:space="preserve"> </w:t>
                      </w:r>
                      <w:r w:rsidRPr="007148B4">
                        <w:rPr>
                          <w:rFonts w:ascii="Times New Roman" w:hAnsi="Times New Roman" w:cs="Times New Roman"/>
                          <w:b/>
                          <w:bCs/>
                          <w:sz w:val="32"/>
                          <w:szCs w:val="32"/>
                        </w:rPr>
                        <w:t>formation</w:t>
                      </w:r>
                      <w:r w:rsidRPr="007148B4">
                        <w:rPr>
                          <w:rFonts w:ascii="Times New Roman" w:hAnsi="Times New Roman" w:cs="Times New Roman"/>
                          <w:b/>
                          <w:bCs/>
                          <w:spacing w:val="10"/>
                          <w:sz w:val="32"/>
                          <w:szCs w:val="32"/>
                        </w:rPr>
                        <w:t xml:space="preserve"> </w:t>
                      </w:r>
                      <w:r w:rsidRPr="007148B4">
                        <w:rPr>
                          <w:rFonts w:ascii="Times New Roman" w:hAnsi="Times New Roman" w:cs="Times New Roman"/>
                          <w:b/>
                          <w:bCs/>
                          <w:sz w:val="32"/>
                          <w:szCs w:val="32"/>
                        </w:rPr>
                        <w:t>du</w:t>
                      </w:r>
                      <w:r w:rsidRPr="007148B4">
                        <w:rPr>
                          <w:rFonts w:ascii="Times New Roman" w:hAnsi="Times New Roman" w:cs="Times New Roman"/>
                          <w:b/>
                          <w:bCs/>
                          <w:spacing w:val="10"/>
                          <w:sz w:val="32"/>
                          <w:szCs w:val="32"/>
                        </w:rPr>
                        <w:t xml:space="preserve"> </w:t>
                      </w:r>
                      <w:r w:rsidRPr="007148B4">
                        <w:rPr>
                          <w:rFonts w:ascii="Times New Roman" w:hAnsi="Times New Roman" w:cs="Times New Roman"/>
                          <w:b/>
                          <w:bCs/>
                          <w:sz w:val="32"/>
                          <w:szCs w:val="32"/>
                        </w:rPr>
                        <w:t>lexique</w:t>
                      </w:r>
                      <w:r>
                        <w:rPr>
                          <w:rFonts w:ascii="Times New Roman" w:hAnsi="Times New Roman" w:cs="Times New Roman"/>
                          <w:b/>
                          <w:bCs/>
                          <w:sz w:val="32"/>
                          <w:szCs w:val="32"/>
                        </w:rPr>
                        <w:t> :</w:t>
                      </w:r>
                    </w:p>
                    <w:p w:rsidR="00BB1058" w:rsidRPr="007148B4" w:rsidRDefault="00BB1058" w:rsidP="00BB1058">
                      <w:pPr>
                        <w:pStyle w:val="Paragraphedeliste"/>
                        <w:numPr>
                          <w:ilvl w:val="0"/>
                          <w:numId w:val="1"/>
                        </w:numPr>
                        <w:adjustRightInd w:val="0"/>
                        <w:spacing w:before="240" w:line="360" w:lineRule="auto"/>
                        <w:ind w:left="851" w:firstLine="850"/>
                        <w:rPr>
                          <w:b/>
                          <w:bCs/>
                          <w:sz w:val="32"/>
                          <w:szCs w:val="32"/>
                        </w:rPr>
                      </w:pPr>
                      <w:r w:rsidRPr="007148B4">
                        <w:rPr>
                          <w:b/>
                          <w:bCs/>
                          <w:sz w:val="32"/>
                          <w:szCs w:val="32"/>
                        </w:rPr>
                        <w:t>La néologie</w:t>
                      </w:r>
                    </w:p>
                    <w:p w:rsidR="00BB1058" w:rsidRPr="00310476" w:rsidRDefault="00BB1058" w:rsidP="00BB1058">
                      <w:pPr>
                        <w:adjustRightInd w:val="0"/>
                        <w:spacing w:before="240" w:line="360" w:lineRule="auto"/>
                        <w:ind w:left="993"/>
                        <w:jc w:val="center"/>
                        <w:rPr>
                          <w:rFonts w:asciiTheme="majorBidi" w:hAnsiTheme="majorBidi" w:cstheme="majorBidi"/>
                          <w:b/>
                          <w:bCs/>
                          <w:sz w:val="28"/>
                          <w:szCs w:val="28"/>
                        </w:rPr>
                      </w:pPr>
                    </w:p>
                    <w:p w:rsidR="00BB1058" w:rsidRPr="00265DB9" w:rsidRDefault="00BB1058" w:rsidP="00BB1058">
                      <w:pPr>
                        <w:rPr>
                          <w:szCs w:val="28"/>
                        </w:rPr>
                      </w:pPr>
                    </w:p>
                  </w:txbxContent>
                </v:textbox>
              </v:roundrect>
            </w:pict>
          </mc:Fallback>
        </mc:AlternateContent>
      </w: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rPr>
          <w:rFonts w:ascii="Times New Roman" w:eastAsia="Times New Roman" w:hAnsi="Times New Roman" w:cs="Times New Roman"/>
          <w:b/>
          <w:sz w:val="28"/>
          <w:szCs w:val="28"/>
        </w:rPr>
      </w:pPr>
    </w:p>
    <w:p w:rsidR="00BB1058"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r w:rsidRPr="00F2712E">
        <w:rPr>
          <w:rFonts w:asciiTheme="majorBidi" w:eastAsia="Times New Roman" w:hAnsiTheme="majorBidi" w:cstheme="majorBidi"/>
          <w:b/>
          <w:bCs/>
          <w:noProof/>
          <w:sz w:val="26"/>
          <w:szCs w:val="26"/>
          <w:lang w:eastAsia="fr-FR"/>
        </w:rPr>
        <mc:AlternateContent>
          <mc:Choice Requires="wps">
            <w:drawing>
              <wp:anchor distT="0" distB="0" distL="114300" distR="114300" simplePos="0" relativeHeight="251659264" behindDoc="0" locked="0" layoutInCell="1" allowOverlap="1" wp14:anchorId="496003F2" wp14:editId="038442B2">
                <wp:simplePos x="0" y="0"/>
                <wp:positionH relativeFrom="margin">
                  <wp:posOffset>448945</wp:posOffset>
                </wp:positionH>
                <wp:positionV relativeFrom="paragraph">
                  <wp:posOffset>81915</wp:posOffset>
                </wp:positionV>
                <wp:extent cx="1714500" cy="609600"/>
                <wp:effectExtent l="0" t="0" r="38100" b="57150"/>
                <wp:wrapNone/>
                <wp:docPr id="43" name="Rectangle à coins arrondis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096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BB1058" w:rsidRPr="0063141E" w:rsidRDefault="00BB1058" w:rsidP="00BB1058">
                            <w:pPr>
                              <w:pStyle w:val="Paragraphedeliste"/>
                              <w:numPr>
                                <w:ilvl w:val="0"/>
                                <w:numId w:val="1"/>
                              </w:numPr>
                              <w:adjustRightInd w:val="0"/>
                              <w:spacing w:before="240" w:line="360" w:lineRule="auto"/>
                              <w:rPr>
                                <w:rFonts w:asciiTheme="majorBidi" w:hAnsiTheme="majorBidi" w:cstheme="majorBidi"/>
                                <w:b/>
                                <w:bCs/>
                                <w:sz w:val="28"/>
                                <w:szCs w:val="28"/>
                              </w:rPr>
                            </w:pPr>
                            <w:r w:rsidRPr="0063141E">
                              <w:rPr>
                                <w:rFonts w:asciiTheme="majorBidi" w:hAnsiTheme="majorBidi" w:cstheme="majorBidi"/>
                                <w:b/>
                                <w:bCs/>
                                <w:sz w:val="28"/>
                                <w:szCs w:val="28"/>
                              </w:rPr>
                              <w:t>La néologie</w:t>
                            </w:r>
                          </w:p>
                          <w:p w:rsidR="00BB1058" w:rsidRPr="00265DB9" w:rsidRDefault="00BB1058" w:rsidP="00BB1058">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6003F2" id="Rectangle à coins arrondis 43" o:spid="_x0000_s1027" style="position:absolute;left:0;text-align:left;margin-left:35.35pt;margin-top:6.45pt;width:135pt;height:4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" fillcolor="#666" strokecolor="#666" strokeweight="1pt">
                <v:fill color2="#ccc" angle="135" focus="50%" type="gradient"/>
                <v:shadow on="t" color="#7f7f7f" opacity=".5" offset="1pt"/>
                <v:textbox>
                  <w:txbxContent>
                    <w:p w:rsidR="00BB1058" w:rsidRPr="0063141E" w:rsidRDefault="00BB1058" w:rsidP="00BB1058">
                      <w:pPr>
                        <w:pStyle w:val="Paragraphedeliste"/>
                        <w:numPr>
                          <w:ilvl w:val="0"/>
                          <w:numId w:val="1"/>
                        </w:numPr>
                        <w:adjustRightInd w:val="0"/>
                        <w:spacing w:before="240" w:line="360" w:lineRule="auto"/>
                        <w:rPr>
                          <w:rFonts w:asciiTheme="majorBidi" w:hAnsiTheme="majorBidi" w:cstheme="majorBidi"/>
                          <w:b/>
                          <w:bCs/>
                          <w:sz w:val="28"/>
                          <w:szCs w:val="28"/>
                        </w:rPr>
                      </w:pPr>
                      <w:r w:rsidRPr="0063141E">
                        <w:rPr>
                          <w:rFonts w:asciiTheme="majorBidi" w:hAnsiTheme="majorBidi" w:cstheme="majorBidi"/>
                          <w:b/>
                          <w:bCs/>
                          <w:sz w:val="28"/>
                          <w:szCs w:val="28"/>
                        </w:rPr>
                        <w:t>La néologie</w:t>
                      </w:r>
                    </w:p>
                    <w:p w:rsidR="00BB1058" w:rsidRPr="00265DB9" w:rsidRDefault="00BB1058" w:rsidP="00BB1058">
                      <w:pPr>
                        <w:rPr>
                          <w:szCs w:val="28"/>
                        </w:rPr>
                      </w:pPr>
                    </w:p>
                  </w:txbxContent>
                </v:textbox>
                <w10:wrap anchorx="margin"/>
              </v:roundrect>
            </w:pict>
          </mc:Fallback>
        </mc:AlternateContent>
      </w:r>
    </w:p>
    <w:p w:rsidR="00BB1058" w:rsidRPr="00F2712E" w:rsidRDefault="00BB1058" w:rsidP="00BB1058">
      <w:pPr>
        <w:widowControl w:val="0"/>
        <w:autoSpaceDE w:val="0"/>
        <w:autoSpaceDN w:val="0"/>
        <w:spacing w:before="6" w:after="0" w:line="240" w:lineRule="auto"/>
        <w:rPr>
          <w:rFonts w:ascii="Times New Roman" w:eastAsia="Times New Roman" w:hAnsi="Times New Roman" w:cs="Times New Roman"/>
          <w:b/>
          <w:sz w:val="28"/>
          <w:szCs w:val="28"/>
        </w:rPr>
      </w:pPr>
    </w:p>
    <w:p w:rsidR="00BB1058" w:rsidRDefault="00BB1058" w:rsidP="00BB1058">
      <w:pPr>
        <w:widowControl w:val="0"/>
        <w:autoSpaceDE w:val="0"/>
        <w:autoSpaceDN w:val="0"/>
        <w:spacing w:before="6" w:after="0" w:line="240" w:lineRule="auto"/>
        <w:rPr>
          <w:rFonts w:ascii="Times New Roman" w:eastAsia="Times New Roman" w:hAnsi="Times New Roman" w:cs="Times New Roman"/>
          <w:b/>
          <w:sz w:val="28"/>
          <w:szCs w:val="28"/>
        </w:rPr>
      </w:pPr>
      <w:r w:rsidRPr="00F2712E">
        <w:rPr>
          <w:rFonts w:ascii="Times New Roman" w:eastAsia="Times New Roman" w:hAnsi="Times New Roman" w:cs="Times New Roman"/>
          <w:b/>
          <w:sz w:val="28"/>
          <w:szCs w:val="28"/>
        </w:rPr>
        <w:t xml:space="preserve">        </w:t>
      </w:r>
    </w:p>
    <w:p w:rsidR="00BB1058" w:rsidRPr="00F2712E" w:rsidRDefault="00FB7DBF" w:rsidP="00FB7DBF">
      <w:pPr>
        <w:widowControl w:val="0"/>
        <w:tabs>
          <w:tab w:val="left" w:pos="5196"/>
        </w:tabs>
        <w:autoSpaceDE w:val="0"/>
        <w:autoSpaceDN w:val="0"/>
        <w:spacing w:before="6"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bookmarkStart w:id="0" w:name="_GoBack"/>
      <w:bookmarkEnd w:id="0"/>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r w:rsidRPr="00F2712E">
        <w:rPr>
          <w:rFonts w:ascii="Times New Roman" w:eastAsia="Times New Roman" w:hAnsi="Times New Roman" w:cs="Times New Roman"/>
          <w:b/>
          <w:sz w:val="28"/>
          <w:szCs w:val="28"/>
        </w:rPr>
        <w:t xml:space="preserve">    Définition: </w:t>
      </w:r>
      <w:r w:rsidRPr="00F2712E">
        <w:rPr>
          <w:rFonts w:asciiTheme="majorBidi" w:eastAsia="Times New Roman" w:hAnsiTheme="majorBidi" w:cstheme="majorBidi"/>
          <w:sz w:val="28"/>
          <w:szCs w:val="28"/>
        </w:rPr>
        <w:t>La néologie</w:t>
      </w:r>
      <w:r w:rsidRPr="00F2712E">
        <w:rPr>
          <w:rFonts w:asciiTheme="majorBidi" w:eastAsia="Times New Roman" w:hAnsiTheme="majorBidi" w:cstheme="majorBidi"/>
          <w:b/>
          <w:bCs/>
          <w:sz w:val="28"/>
          <w:szCs w:val="28"/>
        </w:rPr>
        <w:t xml:space="preserve"> </w:t>
      </w:r>
      <w:r w:rsidRPr="00F2712E">
        <w:rPr>
          <w:rFonts w:asciiTheme="majorBidi" w:eastAsia="Times New Roman" w:hAnsiTheme="majorBidi" w:cstheme="majorBidi"/>
          <w:sz w:val="28"/>
          <w:szCs w:val="28"/>
        </w:rPr>
        <w:t xml:space="preserve">le lexique d'une langue vivante n'est pas une entité figée et </w:t>
      </w: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proofErr w:type="gramStart"/>
      <w:r w:rsidRPr="00F2712E">
        <w:rPr>
          <w:rFonts w:asciiTheme="majorBidi" w:eastAsia="Times New Roman" w:hAnsiTheme="majorBidi" w:cstheme="majorBidi"/>
          <w:sz w:val="28"/>
          <w:szCs w:val="28"/>
        </w:rPr>
        <w:t>stable</w:t>
      </w:r>
      <w:proofErr w:type="gramEnd"/>
      <w:r w:rsidRPr="00F2712E">
        <w:rPr>
          <w:rFonts w:asciiTheme="majorBidi" w:eastAsia="Times New Roman" w:hAnsiTheme="majorBidi" w:cstheme="majorBidi"/>
          <w:sz w:val="28"/>
          <w:szCs w:val="28"/>
        </w:rPr>
        <w:t xml:space="preserve">. À côté des stocks de mots existants, une grande variété de mécanismes de </w:t>
      </w: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proofErr w:type="gramStart"/>
      <w:r w:rsidRPr="00F2712E">
        <w:rPr>
          <w:rFonts w:asciiTheme="majorBidi" w:eastAsia="Times New Roman" w:hAnsiTheme="majorBidi" w:cstheme="majorBidi"/>
          <w:sz w:val="28"/>
          <w:szCs w:val="28"/>
        </w:rPr>
        <w:t>création</w:t>
      </w:r>
      <w:proofErr w:type="gramEnd"/>
      <w:r w:rsidRPr="00F2712E">
        <w:rPr>
          <w:rFonts w:asciiTheme="majorBidi" w:eastAsia="Times New Roman" w:hAnsiTheme="majorBidi" w:cstheme="majorBidi"/>
          <w:sz w:val="28"/>
          <w:szCs w:val="28"/>
        </w:rPr>
        <w:t xml:space="preserve"> modifie constamment le contenu du lexique. Ces mécanismes relèvent de ce </w:t>
      </w: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proofErr w:type="gramStart"/>
      <w:r w:rsidRPr="00F2712E">
        <w:rPr>
          <w:rFonts w:asciiTheme="majorBidi" w:eastAsia="Times New Roman" w:hAnsiTheme="majorBidi" w:cstheme="majorBidi"/>
          <w:sz w:val="28"/>
          <w:szCs w:val="28"/>
        </w:rPr>
        <w:t>qu’on</w:t>
      </w:r>
      <w:proofErr w:type="gramEnd"/>
      <w:r w:rsidRPr="00F2712E">
        <w:rPr>
          <w:rFonts w:asciiTheme="majorBidi" w:eastAsia="Times New Roman" w:hAnsiTheme="majorBidi" w:cstheme="majorBidi"/>
          <w:sz w:val="28"/>
          <w:szCs w:val="28"/>
        </w:rPr>
        <w:t xml:space="preserve"> appelle la néologie. J. Dubois, dans le Dictionnaire de linguistique (1973 : 334) </w:t>
      </w: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proofErr w:type="gramStart"/>
      <w:r w:rsidRPr="00F2712E">
        <w:rPr>
          <w:rFonts w:asciiTheme="majorBidi" w:eastAsia="Times New Roman" w:hAnsiTheme="majorBidi" w:cstheme="majorBidi"/>
          <w:sz w:val="28"/>
          <w:szCs w:val="28"/>
        </w:rPr>
        <w:t>la</w:t>
      </w:r>
      <w:proofErr w:type="gramEnd"/>
      <w:r w:rsidRPr="00F2712E">
        <w:rPr>
          <w:rFonts w:asciiTheme="majorBidi" w:eastAsia="Times New Roman" w:hAnsiTheme="majorBidi" w:cstheme="majorBidi"/>
          <w:sz w:val="28"/>
          <w:szCs w:val="28"/>
        </w:rPr>
        <w:t xml:space="preserve"> définit comme « </w:t>
      </w:r>
      <w:r w:rsidRPr="00F2712E">
        <w:rPr>
          <w:rFonts w:asciiTheme="majorBidi" w:eastAsia="Times New Roman" w:hAnsiTheme="majorBidi" w:cstheme="majorBidi"/>
          <w:i/>
          <w:iCs/>
          <w:sz w:val="28"/>
          <w:szCs w:val="28"/>
        </w:rPr>
        <w:t>le processus permettant la création de nouvelles unités lexicales »</w:t>
      </w:r>
      <w:r w:rsidRPr="00F2712E">
        <w:rPr>
          <w:rFonts w:asciiTheme="majorBidi" w:eastAsia="Times New Roman" w:hAnsiTheme="majorBidi" w:cstheme="majorBidi"/>
          <w:sz w:val="28"/>
          <w:szCs w:val="28"/>
        </w:rPr>
        <w:t xml:space="preserve">. </w:t>
      </w: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r w:rsidRPr="00F2712E">
        <w:rPr>
          <w:rFonts w:asciiTheme="majorBidi" w:eastAsia="Times New Roman" w:hAnsiTheme="majorBidi" w:cstheme="majorBidi"/>
          <w:sz w:val="28"/>
          <w:szCs w:val="28"/>
        </w:rPr>
        <w:t xml:space="preserve">Pour cela la néologie fait appel à tous les procédés de morphologie lexicale : </w:t>
      </w: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proofErr w:type="gramStart"/>
      <w:r w:rsidRPr="00F2712E">
        <w:rPr>
          <w:rFonts w:asciiTheme="majorBidi" w:eastAsia="Times New Roman" w:hAnsiTheme="majorBidi" w:cstheme="majorBidi"/>
          <w:sz w:val="28"/>
          <w:szCs w:val="28"/>
        </w:rPr>
        <w:t>formation</w:t>
      </w:r>
      <w:proofErr w:type="gramEnd"/>
      <w:r w:rsidRPr="00F2712E">
        <w:rPr>
          <w:rFonts w:asciiTheme="majorBidi" w:eastAsia="Times New Roman" w:hAnsiTheme="majorBidi" w:cstheme="majorBidi"/>
          <w:sz w:val="28"/>
          <w:szCs w:val="28"/>
        </w:rPr>
        <w:t xml:space="preserve"> primitive, dérivation, composition, abréviation. (M-F </w:t>
      </w:r>
      <w:proofErr w:type="spellStart"/>
      <w:r w:rsidRPr="00F2712E">
        <w:rPr>
          <w:rFonts w:asciiTheme="majorBidi" w:eastAsia="Times New Roman" w:hAnsiTheme="majorBidi" w:cstheme="majorBidi"/>
          <w:sz w:val="28"/>
          <w:szCs w:val="28"/>
        </w:rPr>
        <w:t>Mortureux</w:t>
      </w:r>
      <w:proofErr w:type="spellEnd"/>
      <w:r w:rsidRPr="00F2712E">
        <w:rPr>
          <w:rFonts w:asciiTheme="majorBidi" w:eastAsia="Times New Roman" w:hAnsiTheme="majorBidi" w:cstheme="majorBidi"/>
          <w:sz w:val="28"/>
          <w:szCs w:val="28"/>
        </w:rPr>
        <w:t xml:space="preserve"> : 1997) Le </w:t>
      </w: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proofErr w:type="gramStart"/>
      <w:r w:rsidRPr="00F2712E">
        <w:rPr>
          <w:rFonts w:asciiTheme="majorBidi" w:eastAsia="Times New Roman" w:hAnsiTheme="majorBidi" w:cstheme="majorBidi"/>
          <w:sz w:val="28"/>
          <w:szCs w:val="28"/>
        </w:rPr>
        <w:t>néologisme</w:t>
      </w:r>
      <w:proofErr w:type="gramEnd"/>
      <w:r w:rsidRPr="00F2712E">
        <w:rPr>
          <w:rFonts w:asciiTheme="majorBidi" w:eastAsia="Times New Roman" w:hAnsiTheme="majorBidi" w:cstheme="majorBidi"/>
          <w:sz w:val="28"/>
          <w:szCs w:val="28"/>
        </w:rPr>
        <w:t xml:space="preserve"> est forgé pour exprimer un référent ou un signifié nouveau ; il est donc </w:t>
      </w: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proofErr w:type="gramStart"/>
      <w:r w:rsidRPr="00F2712E">
        <w:rPr>
          <w:rFonts w:asciiTheme="majorBidi" w:eastAsia="Times New Roman" w:hAnsiTheme="majorBidi" w:cstheme="majorBidi"/>
          <w:sz w:val="28"/>
          <w:szCs w:val="28"/>
        </w:rPr>
        <w:t>porteur</w:t>
      </w:r>
      <w:proofErr w:type="gramEnd"/>
      <w:r w:rsidRPr="00F2712E">
        <w:rPr>
          <w:rFonts w:asciiTheme="majorBidi" w:eastAsia="Times New Roman" w:hAnsiTheme="majorBidi" w:cstheme="majorBidi"/>
          <w:sz w:val="28"/>
          <w:szCs w:val="28"/>
        </w:rPr>
        <w:t xml:space="preserve"> d’une signification nouvelle. Louis Guilbert (1975) distingue deux grands </w:t>
      </w:r>
    </w:p>
    <w:p w:rsidR="00BB1058" w:rsidRPr="00F2712E" w:rsidRDefault="00BB1058" w:rsidP="00BB1058">
      <w:pPr>
        <w:widowControl w:val="0"/>
        <w:autoSpaceDE w:val="0"/>
        <w:autoSpaceDN w:val="0"/>
        <w:spacing w:before="6" w:after="0" w:line="360" w:lineRule="auto"/>
        <w:ind w:left="567"/>
        <w:rPr>
          <w:rFonts w:asciiTheme="majorBidi" w:eastAsia="Times New Roman" w:hAnsiTheme="majorBidi" w:cstheme="majorBidi"/>
          <w:sz w:val="28"/>
          <w:szCs w:val="28"/>
        </w:rPr>
      </w:pPr>
      <w:proofErr w:type="gramStart"/>
      <w:r w:rsidRPr="00F2712E">
        <w:rPr>
          <w:rFonts w:asciiTheme="majorBidi" w:eastAsia="Times New Roman" w:hAnsiTheme="majorBidi" w:cstheme="majorBidi"/>
          <w:sz w:val="28"/>
          <w:szCs w:val="28"/>
        </w:rPr>
        <w:t>types</w:t>
      </w:r>
      <w:proofErr w:type="gramEnd"/>
      <w:r w:rsidRPr="00F2712E">
        <w:rPr>
          <w:rFonts w:asciiTheme="majorBidi" w:eastAsia="Times New Roman" w:hAnsiTheme="majorBidi" w:cstheme="majorBidi"/>
          <w:sz w:val="28"/>
          <w:szCs w:val="28"/>
        </w:rPr>
        <w:t xml:space="preserve"> de créations : la création morphologique et la création sémantique. Il y a donc </w:t>
      </w:r>
    </w:p>
    <w:p w:rsidR="00BB1058" w:rsidRPr="00F2712E" w:rsidRDefault="00BB1058" w:rsidP="00BB1058">
      <w:pPr>
        <w:widowControl w:val="0"/>
        <w:autoSpaceDE w:val="0"/>
        <w:autoSpaceDN w:val="0"/>
        <w:spacing w:before="6" w:after="0" w:line="360" w:lineRule="auto"/>
        <w:ind w:left="567"/>
        <w:rPr>
          <w:rFonts w:ascii="Times New Roman" w:eastAsia="Times New Roman" w:hAnsi="Times New Roman" w:cs="Times New Roman"/>
          <w:b/>
          <w:sz w:val="28"/>
          <w:szCs w:val="28"/>
        </w:rPr>
      </w:pPr>
      <w:proofErr w:type="gramStart"/>
      <w:r w:rsidRPr="00F2712E">
        <w:rPr>
          <w:rFonts w:asciiTheme="majorBidi" w:eastAsia="Times New Roman" w:hAnsiTheme="majorBidi" w:cstheme="majorBidi"/>
          <w:sz w:val="28"/>
          <w:szCs w:val="28"/>
        </w:rPr>
        <w:lastRenderedPageBreak/>
        <w:t>deux</w:t>
      </w:r>
      <w:proofErr w:type="gramEnd"/>
      <w:r w:rsidRPr="00F2712E">
        <w:rPr>
          <w:rFonts w:asciiTheme="majorBidi" w:eastAsia="Times New Roman" w:hAnsiTheme="majorBidi" w:cstheme="majorBidi"/>
          <w:sz w:val="28"/>
          <w:szCs w:val="28"/>
        </w:rPr>
        <w:t xml:space="preserve"> types de néologismes : le néologisme de forme et le néologisme de sens. </w:t>
      </w:r>
      <w:r w:rsidRPr="00F2712E">
        <w:rPr>
          <w:rFonts w:asciiTheme="majorBidi" w:eastAsia="Times New Roman" w:hAnsiTheme="majorBidi" w:cstheme="majorBidi"/>
          <w:b/>
          <w:bCs/>
          <w:sz w:val="28"/>
          <w:szCs w:val="28"/>
        </w:rPr>
        <w:t xml:space="preserve"> </w:t>
      </w:r>
    </w:p>
    <w:p w:rsidR="00BB1058" w:rsidRPr="00F2712E" w:rsidRDefault="00BB1058" w:rsidP="00BB1058">
      <w:pPr>
        <w:widowControl w:val="0"/>
        <w:autoSpaceDE w:val="0"/>
        <w:autoSpaceDN w:val="0"/>
        <w:adjustRightInd w:val="0"/>
        <w:spacing w:after="0" w:line="360" w:lineRule="auto"/>
        <w:ind w:left="567"/>
        <w:rPr>
          <w:rFonts w:asciiTheme="majorBidi" w:eastAsia="Times New Roman" w:hAnsiTheme="majorBidi" w:cstheme="majorBidi"/>
          <w:sz w:val="28"/>
          <w:szCs w:val="28"/>
        </w:rPr>
      </w:pPr>
      <w:r w:rsidRPr="00F2712E">
        <w:rPr>
          <w:rFonts w:asciiTheme="majorBidi" w:eastAsia="Times New Roman" w:hAnsiTheme="majorBidi" w:cstheme="majorBidi"/>
          <w:b/>
          <w:bCs/>
          <w:sz w:val="28"/>
          <w:szCs w:val="28"/>
        </w:rPr>
        <w:t xml:space="preserve">       3.1. Le néologisme de forme:</w:t>
      </w:r>
      <w:r w:rsidRPr="00F2712E">
        <w:rPr>
          <w:rFonts w:asciiTheme="majorBidi" w:eastAsia="Times New Roman" w:hAnsiTheme="majorBidi" w:cstheme="majorBidi"/>
          <w:sz w:val="28"/>
          <w:szCs w:val="28"/>
        </w:rPr>
        <w:t xml:space="preserve"> Il s’agit d’une unité lexicale nouvellement formée. On distingue deux types de formations : </w:t>
      </w:r>
    </w:p>
    <w:p w:rsidR="00BB1058" w:rsidRPr="00F2712E" w:rsidRDefault="00BB1058" w:rsidP="00BB1058">
      <w:pPr>
        <w:widowControl w:val="0"/>
        <w:autoSpaceDE w:val="0"/>
        <w:autoSpaceDN w:val="0"/>
        <w:adjustRightInd w:val="0"/>
        <w:spacing w:after="0" w:line="360" w:lineRule="auto"/>
        <w:ind w:left="567"/>
        <w:rPr>
          <w:rFonts w:asciiTheme="majorBidi" w:eastAsia="Times New Roman" w:hAnsiTheme="majorBidi" w:cstheme="majorBidi"/>
          <w:sz w:val="28"/>
          <w:szCs w:val="28"/>
        </w:rPr>
      </w:pPr>
      <w:r w:rsidRPr="00F2712E">
        <w:rPr>
          <w:rFonts w:asciiTheme="majorBidi" w:eastAsia="Times New Roman" w:hAnsiTheme="majorBidi" w:cstheme="majorBidi"/>
          <w:b/>
          <w:bCs/>
          <w:sz w:val="28"/>
          <w:szCs w:val="28"/>
        </w:rPr>
        <w:t xml:space="preserve">       3.1.1. La formation primitive</w:t>
      </w:r>
      <w:r w:rsidRPr="00F2712E">
        <w:rPr>
          <w:rFonts w:asciiTheme="majorBidi" w:eastAsia="Times New Roman" w:hAnsiTheme="majorBidi" w:cstheme="majorBidi"/>
          <w:sz w:val="28"/>
          <w:szCs w:val="28"/>
        </w:rPr>
        <w:t xml:space="preserve"> : Le néologisme de forme peut être issu de ce qu’on appelle une « formation primitive ». Certains termes sont de création primitive c'est-à-dire qu’ils sont inventés de toute pièce par leurs créateurs qui ne font appel pour cela à aucun terme déjà connu. Il s’agit alors d’un mot forgé de toutes pièces, comme « gaz », par le physicien Van Helmont (cité par Jules </w:t>
      </w:r>
      <w:proofErr w:type="spellStart"/>
      <w:r w:rsidRPr="00F2712E">
        <w:rPr>
          <w:rFonts w:asciiTheme="majorBidi" w:eastAsia="Times New Roman" w:hAnsiTheme="majorBidi" w:cstheme="majorBidi"/>
          <w:sz w:val="28"/>
          <w:szCs w:val="28"/>
        </w:rPr>
        <w:t>Marouzeau</w:t>
      </w:r>
      <w:proofErr w:type="spellEnd"/>
      <w:r w:rsidRPr="00F2712E">
        <w:rPr>
          <w:rFonts w:asciiTheme="majorBidi" w:eastAsia="Times New Roman" w:hAnsiTheme="majorBidi" w:cstheme="majorBidi"/>
          <w:sz w:val="28"/>
          <w:szCs w:val="28"/>
        </w:rPr>
        <w:t xml:space="preserve"> dans son Lexique de terminologie linguistique. – Paris : Paul </w:t>
      </w:r>
      <w:proofErr w:type="spellStart"/>
      <w:r w:rsidRPr="00F2712E">
        <w:rPr>
          <w:rFonts w:asciiTheme="majorBidi" w:eastAsia="Times New Roman" w:hAnsiTheme="majorBidi" w:cstheme="majorBidi"/>
          <w:sz w:val="28"/>
          <w:szCs w:val="28"/>
        </w:rPr>
        <w:t>Geuthner</w:t>
      </w:r>
      <w:proofErr w:type="spellEnd"/>
      <w:r w:rsidRPr="00F2712E">
        <w:rPr>
          <w:rFonts w:asciiTheme="majorBidi" w:eastAsia="Times New Roman" w:hAnsiTheme="majorBidi" w:cstheme="majorBidi"/>
          <w:sz w:val="28"/>
          <w:szCs w:val="28"/>
        </w:rPr>
        <w:t xml:space="preserve">, 1933, p. 127) Ainsi en est-il du mot « Internet » (qui est devenu lui-même la source de très nombreux néologisme), ou des termes qui suivent parus dans le dictionnaire Le Petit Larousse illustré en 2005. « Taïkonaute » du chinois « </w:t>
      </w:r>
      <w:proofErr w:type="spellStart"/>
      <w:r w:rsidRPr="00F2712E">
        <w:rPr>
          <w:rFonts w:asciiTheme="majorBidi" w:eastAsia="Times New Roman" w:hAnsiTheme="majorBidi" w:cstheme="majorBidi"/>
          <w:sz w:val="28"/>
          <w:szCs w:val="28"/>
        </w:rPr>
        <w:t>taïkong</w:t>
      </w:r>
      <w:proofErr w:type="spellEnd"/>
      <w:r w:rsidRPr="00F2712E">
        <w:rPr>
          <w:rFonts w:asciiTheme="majorBidi" w:eastAsia="Times New Roman" w:hAnsiTheme="majorBidi" w:cstheme="majorBidi"/>
          <w:sz w:val="28"/>
          <w:szCs w:val="28"/>
        </w:rPr>
        <w:t xml:space="preserve"> », espace : Occupant d’un vaisseau spatial chinois = astronaute, cosmonaute, spationaute. ; « Taf » (origine inconnue) : travail, emploi (familier) « Kiffer » : aimer, apprécier - de l’arabe « kif » (familier). Certains de ces néologismes ont été créés par volonté de contrer l'utilisation de mots anglais ou étrangers, notamment dans le domaine informatique : « tapuscrit » créé sur le modèle de « manuscrit » et désignant tout document « tapé » sur une </w:t>
      </w:r>
    </w:p>
    <w:p w:rsidR="00BB1058" w:rsidRPr="00F2712E" w:rsidRDefault="00BB1058" w:rsidP="00BB1058">
      <w:pPr>
        <w:widowControl w:val="0"/>
        <w:autoSpaceDE w:val="0"/>
        <w:autoSpaceDN w:val="0"/>
        <w:adjustRightInd w:val="0"/>
        <w:spacing w:after="0" w:line="360" w:lineRule="auto"/>
        <w:ind w:left="567"/>
        <w:rPr>
          <w:rFonts w:asciiTheme="majorBidi" w:eastAsia="Times New Roman" w:hAnsiTheme="majorBidi" w:cstheme="majorBidi"/>
          <w:sz w:val="28"/>
          <w:szCs w:val="28"/>
        </w:rPr>
      </w:pPr>
      <w:proofErr w:type="gramStart"/>
      <w:r w:rsidRPr="00F2712E">
        <w:rPr>
          <w:rFonts w:asciiTheme="majorBidi" w:eastAsia="Times New Roman" w:hAnsiTheme="majorBidi" w:cstheme="majorBidi"/>
          <w:sz w:val="28"/>
          <w:szCs w:val="28"/>
        </w:rPr>
        <w:t>machine</w:t>
      </w:r>
      <w:proofErr w:type="gramEnd"/>
      <w:r w:rsidRPr="00F2712E">
        <w:rPr>
          <w:rFonts w:asciiTheme="majorBidi" w:eastAsia="Times New Roman" w:hAnsiTheme="majorBidi" w:cstheme="majorBidi"/>
          <w:sz w:val="28"/>
          <w:szCs w:val="28"/>
        </w:rPr>
        <w:t xml:space="preserve"> à écrire ou un clavier d’ordinateur, « </w:t>
      </w:r>
      <w:proofErr w:type="spellStart"/>
      <w:r w:rsidRPr="00F2712E">
        <w:rPr>
          <w:rFonts w:asciiTheme="majorBidi" w:eastAsia="Times New Roman" w:hAnsiTheme="majorBidi" w:cstheme="majorBidi"/>
          <w:sz w:val="28"/>
          <w:szCs w:val="28"/>
        </w:rPr>
        <w:t>clavarder</w:t>
      </w:r>
      <w:proofErr w:type="spellEnd"/>
      <w:r w:rsidRPr="00F2712E">
        <w:rPr>
          <w:rFonts w:asciiTheme="majorBidi" w:eastAsia="Times New Roman" w:hAnsiTheme="majorBidi" w:cstheme="majorBidi"/>
          <w:sz w:val="28"/>
          <w:szCs w:val="28"/>
        </w:rPr>
        <w:t xml:space="preserve"> » qui signifie bavarder par le biais d’un clavier d’ordinateur (= chatter : terme d’origine anglaise qui signifie discuter en direct sur Internet). </w:t>
      </w:r>
    </w:p>
    <w:p w:rsidR="00BB1058" w:rsidRPr="00F2712E" w:rsidRDefault="00BB1058" w:rsidP="00BB1058">
      <w:pPr>
        <w:widowControl w:val="0"/>
        <w:autoSpaceDE w:val="0"/>
        <w:autoSpaceDN w:val="0"/>
        <w:adjustRightInd w:val="0"/>
        <w:spacing w:after="0" w:line="360" w:lineRule="auto"/>
        <w:ind w:left="567"/>
        <w:rPr>
          <w:rFonts w:asciiTheme="majorBidi" w:eastAsia="Times New Roman" w:hAnsiTheme="majorBidi" w:cstheme="majorBidi"/>
          <w:sz w:val="28"/>
          <w:szCs w:val="28"/>
        </w:rPr>
      </w:pPr>
      <w:r w:rsidRPr="00F2712E">
        <w:rPr>
          <w:rFonts w:asciiTheme="majorBidi" w:eastAsia="Times New Roman" w:hAnsiTheme="majorBidi" w:cstheme="majorBidi"/>
          <w:b/>
          <w:bCs/>
          <w:sz w:val="28"/>
          <w:szCs w:val="28"/>
        </w:rPr>
        <w:t xml:space="preserve">       3.1.2. La formation récursiv</w:t>
      </w:r>
      <w:r w:rsidRPr="00F2712E">
        <w:rPr>
          <w:rFonts w:asciiTheme="majorBidi" w:eastAsia="Times New Roman" w:hAnsiTheme="majorBidi" w:cstheme="majorBidi"/>
          <w:sz w:val="28"/>
          <w:szCs w:val="28"/>
        </w:rPr>
        <w:t>e : Le néologisme de forme peut également résulter d’une « formation récursive » faisant appel à tous les procédés de morphologie lexicale comme :</w:t>
      </w:r>
    </w:p>
    <w:p w:rsidR="00BB1058" w:rsidRPr="00F2712E" w:rsidRDefault="00BB1058" w:rsidP="00BB1058">
      <w:pPr>
        <w:widowControl w:val="0"/>
        <w:autoSpaceDE w:val="0"/>
        <w:autoSpaceDN w:val="0"/>
        <w:adjustRightInd w:val="0"/>
        <w:spacing w:after="0" w:line="360" w:lineRule="auto"/>
        <w:ind w:left="567"/>
        <w:rPr>
          <w:rFonts w:asciiTheme="majorBidi" w:eastAsia="Times New Roman" w:hAnsiTheme="majorBidi" w:cstheme="majorBidi"/>
          <w:sz w:val="28"/>
          <w:szCs w:val="28"/>
        </w:rPr>
      </w:pPr>
      <w:r w:rsidRPr="00F2712E">
        <w:rPr>
          <w:rFonts w:asciiTheme="majorBidi" w:eastAsia="Times New Roman" w:hAnsiTheme="majorBidi" w:cstheme="majorBidi"/>
          <w:sz w:val="28"/>
          <w:szCs w:val="28"/>
        </w:rPr>
        <w:t xml:space="preserve">- la dérivation par la jonction de deux éléments préexistants, base et affixe (préfixe ou suffixe). À titre d’exemple intégré dans la langue usuelle, nous </w:t>
      </w:r>
      <w:r w:rsidRPr="00F2712E">
        <w:rPr>
          <w:rFonts w:asciiTheme="majorBidi" w:eastAsia="Times New Roman" w:hAnsiTheme="majorBidi" w:cstheme="majorBidi"/>
          <w:sz w:val="28"/>
          <w:szCs w:val="28"/>
        </w:rPr>
        <w:lastRenderedPageBreak/>
        <w:t>citerons un verbe comme alunir, formé à partir de la base</w:t>
      </w:r>
    </w:p>
    <w:p w:rsidR="00BB1058" w:rsidRPr="00F2712E" w:rsidRDefault="00BB1058" w:rsidP="00BB1058">
      <w:pPr>
        <w:widowControl w:val="0"/>
        <w:autoSpaceDE w:val="0"/>
        <w:autoSpaceDN w:val="0"/>
        <w:adjustRightInd w:val="0"/>
        <w:spacing w:after="0" w:line="360" w:lineRule="auto"/>
        <w:ind w:left="567"/>
        <w:rPr>
          <w:rFonts w:asciiTheme="majorBidi" w:eastAsia="Times New Roman" w:hAnsiTheme="majorBidi" w:cstheme="majorBidi"/>
          <w:sz w:val="28"/>
          <w:szCs w:val="28"/>
        </w:rPr>
      </w:pPr>
      <w:r w:rsidRPr="00F2712E">
        <w:rPr>
          <w:rFonts w:asciiTheme="majorBidi" w:eastAsia="Times New Roman" w:hAnsiTheme="majorBidi" w:cstheme="majorBidi"/>
          <w:sz w:val="28"/>
          <w:szCs w:val="28"/>
        </w:rPr>
        <w:t xml:space="preserve">lune, sur le modèle de atterrir, ou le nom «« jeunisme », formé à partir de l’adjectif « jeune » (tendance à survaloriser la jeunesse notamment dans le domaine de la publicité.) - la composition par l’association de termes connus pour en former un nouveau comme dans le cas de « téléporter » (Petit Larousse, 2005) ou comme dans le cas de certains </w:t>
      </w:r>
      <w:proofErr w:type="spellStart"/>
      <w:r w:rsidRPr="00F2712E">
        <w:rPr>
          <w:rFonts w:asciiTheme="majorBidi" w:eastAsia="Times New Roman" w:hAnsiTheme="majorBidi" w:cstheme="majorBidi"/>
          <w:sz w:val="28"/>
          <w:szCs w:val="28"/>
        </w:rPr>
        <w:t>mots-valises</w:t>
      </w:r>
      <w:proofErr w:type="spellEnd"/>
      <w:r w:rsidRPr="00F2712E">
        <w:rPr>
          <w:rFonts w:asciiTheme="majorBidi" w:eastAsia="Times New Roman" w:hAnsiTheme="majorBidi" w:cstheme="majorBidi"/>
          <w:sz w:val="28"/>
          <w:szCs w:val="28"/>
        </w:rPr>
        <w:t xml:space="preserve">* comme « courriel » contraction de courrier et de électronique, créé comme une alternative au mot anglais e-mail, les mots « </w:t>
      </w:r>
      <w:proofErr w:type="spellStart"/>
      <w:r w:rsidRPr="00F2712E">
        <w:rPr>
          <w:rFonts w:asciiTheme="majorBidi" w:eastAsia="Times New Roman" w:hAnsiTheme="majorBidi" w:cstheme="majorBidi"/>
          <w:sz w:val="28"/>
          <w:szCs w:val="28"/>
        </w:rPr>
        <w:t>adulescent</w:t>
      </w:r>
      <w:proofErr w:type="spellEnd"/>
      <w:r w:rsidRPr="00F2712E">
        <w:rPr>
          <w:rFonts w:asciiTheme="majorBidi" w:eastAsia="Times New Roman" w:hAnsiTheme="majorBidi" w:cstheme="majorBidi"/>
          <w:sz w:val="28"/>
          <w:szCs w:val="28"/>
        </w:rPr>
        <w:t xml:space="preserve"> », contraction de adulte et adolescent, « alicament », contraction de aliment et médicament, ou « </w:t>
      </w:r>
      <w:proofErr w:type="spellStart"/>
      <w:r w:rsidRPr="00F2712E">
        <w:rPr>
          <w:rFonts w:asciiTheme="majorBidi" w:eastAsia="Times New Roman" w:hAnsiTheme="majorBidi" w:cstheme="majorBidi"/>
          <w:sz w:val="28"/>
          <w:szCs w:val="28"/>
        </w:rPr>
        <w:t>clavarder</w:t>
      </w:r>
      <w:proofErr w:type="spellEnd"/>
      <w:r w:rsidRPr="00F2712E">
        <w:rPr>
          <w:rFonts w:asciiTheme="majorBidi" w:eastAsia="Times New Roman" w:hAnsiTheme="majorBidi" w:cstheme="majorBidi"/>
          <w:sz w:val="28"/>
          <w:szCs w:val="28"/>
        </w:rPr>
        <w:t xml:space="preserve"> » de clavier et bavarder (discuter par l’intermédiaire d’un ordinateur.) - l’abréviation qui devient un procédé de formation de plus en plus prolifique. En effet, qui d’entre nous ignore ce qu’est un CD, un SMS, un DVD, le web, le sida ou l’euro ? </w:t>
      </w:r>
    </w:p>
    <w:p w:rsidR="00BB1058" w:rsidRPr="00F2712E" w:rsidRDefault="00BB1058" w:rsidP="00BB1058">
      <w:pPr>
        <w:widowControl w:val="0"/>
        <w:autoSpaceDE w:val="0"/>
        <w:autoSpaceDN w:val="0"/>
        <w:adjustRightInd w:val="0"/>
        <w:spacing w:after="0" w:line="360" w:lineRule="auto"/>
        <w:ind w:left="567"/>
        <w:rPr>
          <w:rFonts w:ascii="Times New Roman" w:eastAsia="Times New Roman" w:hAnsi="Times New Roman" w:cs="Times New Roman"/>
          <w:color w:val="000000"/>
          <w:sz w:val="28"/>
          <w:szCs w:val="28"/>
        </w:rPr>
      </w:pPr>
      <w:r w:rsidRPr="00F2712E">
        <w:rPr>
          <w:rFonts w:asciiTheme="majorBidi" w:eastAsia="Times New Roman" w:hAnsiTheme="majorBidi" w:cstheme="majorBidi"/>
          <w:b/>
          <w:bCs/>
          <w:sz w:val="28"/>
          <w:szCs w:val="28"/>
        </w:rPr>
        <w:t xml:space="preserve">      3.2. Le néologisme de sens</w:t>
      </w:r>
      <w:r w:rsidRPr="00F2712E">
        <w:rPr>
          <w:rFonts w:asciiTheme="majorBidi" w:eastAsia="Times New Roman" w:hAnsiTheme="majorBidi" w:cstheme="majorBidi"/>
          <w:sz w:val="28"/>
          <w:szCs w:val="28"/>
        </w:rPr>
        <w:t xml:space="preserve"> : Il s’agit d’une unité lexicale qui existe déjà mais à laquelle on attribue un sens nouveau. C’est </w:t>
      </w:r>
      <w:r w:rsidRPr="00F2712E">
        <w:rPr>
          <w:rFonts w:asciiTheme="majorBidi" w:eastAsia="Times New Roman" w:hAnsiTheme="majorBidi" w:cstheme="majorBidi"/>
          <w:color w:val="000000"/>
          <w:sz w:val="28"/>
          <w:szCs w:val="28"/>
        </w:rPr>
        <w:t>pourquoi on parle de création sémantique. Dans ce cas, le sujet parlant disposant du matériel lexical de la langue, choisit un terme auquel il confère, selon une motivation purement personnelle, une signification nouvelle. On citera ici l’exemple des noms : « souris » animal bien connu qui acquiert une nouvelle acception, celle d’un matériel informatique, ou « bouquet » qui désigne aussi désormais un ensemble de chaîne de télévision émis par un opérateur. On peut également citer le cas des verbes « surfer</w:t>
      </w:r>
      <w:r w:rsidRPr="00F2712E">
        <w:rPr>
          <w:rFonts w:ascii="Times New Roman" w:eastAsia="Times New Roman" w:hAnsi="Times New Roman" w:cs="Times New Roman"/>
          <w:color w:val="000000"/>
          <w:sz w:val="28"/>
          <w:szCs w:val="28"/>
        </w:rPr>
        <w:t xml:space="preserve"> </w:t>
      </w:r>
      <w:proofErr w:type="gramStart"/>
      <w:r w:rsidRPr="00F2712E">
        <w:rPr>
          <w:rFonts w:ascii="Times New Roman" w:eastAsia="Times New Roman" w:hAnsi="Times New Roman" w:cs="Times New Roman"/>
          <w:color w:val="000000"/>
          <w:sz w:val="28"/>
          <w:szCs w:val="28"/>
        </w:rPr>
        <w:t>»  qui</w:t>
      </w:r>
      <w:proofErr w:type="gramEnd"/>
      <w:r w:rsidRPr="00F2712E">
        <w:rPr>
          <w:rFonts w:ascii="Times New Roman" w:eastAsia="Times New Roman" w:hAnsi="Times New Roman" w:cs="Times New Roman"/>
          <w:color w:val="000000"/>
          <w:sz w:val="28"/>
          <w:szCs w:val="28"/>
        </w:rPr>
        <w:t xml:space="preserve"> désormais signifie se promener dans l’univers virtuel d’Internet, et « couvrir » qui dans « couvrir un événement » veut dire </w:t>
      </w:r>
    </w:p>
    <w:p w:rsidR="00BB1058" w:rsidRPr="00F2712E" w:rsidRDefault="00BB1058" w:rsidP="00BB1058">
      <w:pPr>
        <w:widowControl w:val="0"/>
        <w:autoSpaceDE w:val="0"/>
        <w:autoSpaceDN w:val="0"/>
        <w:adjustRightInd w:val="0"/>
        <w:spacing w:after="0" w:line="360" w:lineRule="auto"/>
        <w:ind w:left="567"/>
        <w:rPr>
          <w:rFonts w:ascii="Times New Roman" w:eastAsia="Times New Roman" w:hAnsi="Times New Roman" w:cs="Times New Roman"/>
          <w:color w:val="000000"/>
          <w:sz w:val="28"/>
          <w:szCs w:val="28"/>
        </w:rPr>
      </w:pPr>
      <w:proofErr w:type="gramStart"/>
      <w:r w:rsidRPr="00F2712E">
        <w:rPr>
          <w:rFonts w:ascii="Times New Roman" w:eastAsia="Times New Roman" w:hAnsi="Times New Roman" w:cs="Times New Roman"/>
          <w:color w:val="000000"/>
          <w:sz w:val="28"/>
          <w:szCs w:val="28"/>
        </w:rPr>
        <w:t>concernant</w:t>
      </w:r>
      <w:proofErr w:type="gramEnd"/>
      <w:r w:rsidRPr="00F2712E">
        <w:rPr>
          <w:rFonts w:ascii="Times New Roman" w:eastAsia="Times New Roman" w:hAnsi="Times New Roman" w:cs="Times New Roman"/>
          <w:color w:val="000000"/>
          <w:sz w:val="28"/>
          <w:szCs w:val="28"/>
        </w:rPr>
        <w:t xml:space="preserve"> les médias, « rapporter tous les faits concernant cet événement ». Qu’ils </w:t>
      </w:r>
    </w:p>
    <w:p w:rsidR="00BB1058" w:rsidRPr="00F2712E" w:rsidRDefault="00BB1058" w:rsidP="00BB1058">
      <w:pPr>
        <w:widowControl w:val="0"/>
        <w:autoSpaceDE w:val="0"/>
        <w:autoSpaceDN w:val="0"/>
        <w:adjustRightInd w:val="0"/>
        <w:spacing w:after="0" w:line="360" w:lineRule="auto"/>
        <w:ind w:left="567"/>
        <w:rPr>
          <w:rFonts w:ascii="Times New Roman" w:eastAsia="Times New Roman" w:hAnsi="Times New Roman" w:cs="Times New Roman"/>
          <w:color w:val="000000"/>
          <w:sz w:val="28"/>
          <w:szCs w:val="28"/>
        </w:rPr>
      </w:pPr>
      <w:proofErr w:type="gramStart"/>
      <w:r w:rsidRPr="00F2712E">
        <w:rPr>
          <w:rFonts w:ascii="Times New Roman" w:eastAsia="Times New Roman" w:hAnsi="Times New Roman" w:cs="Times New Roman"/>
          <w:color w:val="000000"/>
          <w:sz w:val="28"/>
          <w:szCs w:val="28"/>
        </w:rPr>
        <w:t>soient</w:t>
      </w:r>
      <w:proofErr w:type="gramEnd"/>
      <w:r w:rsidRPr="00F2712E">
        <w:rPr>
          <w:rFonts w:ascii="Times New Roman" w:eastAsia="Times New Roman" w:hAnsi="Times New Roman" w:cs="Times New Roman"/>
          <w:color w:val="000000"/>
          <w:sz w:val="28"/>
          <w:szCs w:val="28"/>
        </w:rPr>
        <w:t xml:space="preserve"> de forme ou de sens, de nombreux néologismes très vite adoptés par la majorité des locuteurs, s’intègrent dans le lexique de la langue concernée et ne sont plus ressentis comme nouveau, avant même de figurer dans un </w:t>
      </w:r>
      <w:r w:rsidRPr="00F2712E">
        <w:rPr>
          <w:rFonts w:ascii="Times New Roman" w:eastAsia="Times New Roman" w:hAnsi="Times New Roman" w:cs="Times New Roman"/>
          <w:color w:val="000000"/>
          <w:sz w:val="28"/>
          <w:szCs w:val="28"/>
        </w:rPr>
        <w:lastRenderedPageBreak/>
        <w:t>dictionnaire. En effet, créé en fonction d’un système linguistique qu’il vient enrichir, le néologisme y trouve immédiatement un cadre phonologique, morphologique et syntaxique approprié. Ce n’est pas le cas de l’emprunt qui souvent met un certain temps avant de s’adapter au système linguistique qui l’a emprunté.</w:t>
      </w:r>
    </w:p>
    <w:p w:rsidR="00BB1058" w:rsidRPr="00F2712E" w:rsidRDefault="00BB1058" w:rsidP="00BB1058">
      <w:pPr>
        <w:widowControl w:val="0"/>
        <w:autoSpaceDE w:val="0"/>
        <w:autoSpaceDN w:val="0"/>
        <w:adjustRightInd w:val="0"/>
        <w:spacing w:after="0" w:line="360" w:lineRule="auto"/>
        <w:ind w:left="567"/>
        <w:rPr>
          <w:rFonts w:ascii="Calibri" w:eastAsia="Times New Roman" w:hAnsi="Calibri" w:cs="Calibri"/>
          <w:color w:val="000000"/>
          <w:sz w:val="28"/>
          <w:szCs w:val="28"/>
        </w:rPr>
      </w:pP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widowControl w:val="0"/>
        <w:autoSpaceDE w:val="0"/>
        <w:autoSpaceDN w:val="0"/>
        <w:spacing w:before="6" w:after="0" w:line="240" w:lineRule="auto"/>
        <w:ind w:left="567"/>
        <w:rPr>
          <w:rFonts w:ascii="Times New Roman" w:eastAsia="Times New Roman" w:hAnsi="Times New Roman" w:cs="Times New Roman"/>
          <w:b/>
          <w:sz w:val="28"/>
          <w:szCs w:val="28"/>
        </w:rPr>
      </w:pPr>
    </w:p>
    <w:p w:rsidR="00BB1058" w:rsidRPr="00F2712E" w:rsidRDefault="00BB1058" w:rsidP="00BB1058">
      <w:pPr>
        <w:keepNext/>
        <w:keepLines/>
        <w:widowControl w:val="0"/>
        <w:autoSpaceDE w:val="0"/>
        <w:autoSpaceDN w:val="0"/>
        <w:spacing w:before="57" w:after="0" w:line="240" w:lineRule="auto"/>
        <w:ind w:left="426" w:right="387"/>
        <w:outlineLvl w:val="1"/>
        <w:rPr>
          <w:rFonts w:asciiTheme="majorHAnsi" w:eastAsiaTheme="majorEastAsia" w:hAnsiTheme="majorHAnsi" w:cstheme="majorBidi"/>
          <w:color w:val="2E74B5" w:themeColor="accent1" w:themeShade="BF"/>
          <w:sz w:val="26"/>
          <w:szCs w:val="26"/>
        </w:rPr>
      </w:pPr>
    </w:p>
    <w:p w:rsidR="00BB1058" w:rsidRPr="00F2712E" w:rsidRDefault="00BB1058" w:rsidP="00BB1058">
      <w:pPr>
        <w:keepNext/>
        <w:keepLines/>
        <w:widowControl w:val="0"/>
        <w:autoSpaceDE w:val="0"/>
        <w:autoSpaceDN w:val="0"/>
        <w:spacing w:before="57" w:after="0" w:line="240" w:lineRule="auto"/>
        <w:ind w:left="426" w:right="387"/>
        <w:jc w:val="center"/>
        <w:outlineLvl w:val="1"/>
        <w:rPr>
          <w:rFonts w:asciiTheme="majorHAnsi" w:eastAsiaTheme="majorEastAsia" w:hAnsiTheme="majorHAnsi" w:cstheme="majorBidi"/>
          <w:color w:val="2E74B5" w:themeColor="accent1" w:themeShade="BF"/>
          <w:sz w:val="26"/>
          <w:szCs w:val="26"/>
        </w:rPr>
      </w:pPr>
    </w:p>
    <w:p w:rsidR="00BB1058" w:rsidRPr="00F2712E" w:rsidRDefault="00BB1058" w:rsidP="00BB1058">
      <w:pPr>
        <w:keepNext/>
        <w:keepLines/>
        <w:widowControl w:val="0"/>
        <w:autoSpaceDE w:val="0"/>
        <w:autoSpaceDN w:val="0"/>
        <w:spacing w:before="57" w:after="0" w:line="240" w:lineRule="auto"/>
        <w:ind w:left="426" w:right="387"/>
        <w:jc w:val="center"/>
        <w:outlineLvl w:val="1"/>
        <w:rPr>
          <w:rFonts w:asciiTheme="majorHAnsi" w:eastAsiaTheme="majorEastAsia" w:hAnsiTheme="majorHAnsi" w:cstheme="majorBidi"/>
          <w:color w:val="2E74B5" w:themeColor="accent1" w:themeShade="BF"/>
          <w:sz w:val="26"/>
          <w:szCs w:val="26"/>
        </w:rPr>
      </w:pPr>
    </w:p>
    <w:p w:rsidR="00BB1058" w:rsidRPr="00F2712E" w:rsidRDefault="00BB1058" w:rsidP="00BB1058">
      <w:pPr>
        <w:keepNext/>
        <w:keepLines/>
        <w:widowControl w:val="0"/>
        <w:autoSpaceDE w:val="0"/>
        <w:autoSpaceDN w:val="0"/>
        <w:spacing w:before="57" w:after="0" w:line="240" w:lineRule="auto"/>
        <w:ind w:left="426" w:right="387"/>
        <w:jc w:val="center"/>
        <w:outlineLvl w:val="1"/>
        <w:rPr>
          <w:rFonts w:asciiTheme="majorHAnsi" w:eastAsiaTheme="majorEastAsia" w:hAnsiTheme="majorHAnsi" w:cstheme="majorBidi"/>
          <w:color w:val="2E74B5" w:themeColor="accent1" w:themeShade="BF"/>
          <w:sz w:val="26"/>
          <w:szCs w:val="26"/>
        </w:rPr>
      </w:pPr>
    </w:p>
    <w:p w:rsidR="00BB1058" w:rsidRPr="00F2712E" w:rsidRDefault="00BB1058" w:rsidP="00BB1058">
      <w:pPr>
        <w:keepNext/>
        <w:keepLines/>
        <w:widowControl w:val="0"/>
        <w:autoSpaceDE w:val="0"/>
        <w:autoSpaceDN w:val="0"/>
        <w:spacing w:before="57" w:after="0" w:line="240" w:lineRule="auto"/>
        <w:ind w:left="426" w:right="387"/>
        <w:jc w:val="center"/>
        <w:outlineLvl w:val="1"/>
        <w:rPr>
          <w:rFonts w:asciiTheme="majorHAnsi" w:eastAsiaTheme="majorEastAsia" w:hAnsiTheme="majorHAnsi" w:cstheme="majorBidi"/>
          <w:color w:val="2E74B5" w:themeColor="accent1" w:themeShade="BF"/>
          <w:sz w:val="26"/>
          <w:szCs w:val="26"/>
        </w:rPr>
      </w:pPr>
    </w:p>
    <w:p w:rsidR="00BB1058" w:rsidRPr="00F2712E" w:rsidRDefault="00BB1058" w:rsidP="00BB1058">
      <w:pPr>
        <w:keepNext/>
        <w:keepLines/>
        <w:widowControl w:val="0"/>
        <w:autoSpaceDE w:val="0"/>
        <w:autoSpaceDN w:val="0"/>
        <w:spacing w:before="57" w:after="0" w:line="240" w:lineRule="auto"/>
        <w:ind w:left="426" w:right="387"/>
        <w:jc w:val="center"/>
        <w:outlineLvl w:val="1"/>
        <w:rPr>
          <w:rFonts w:asciiTheme="majorHAnsi" w:eastAsiaTheme="majorEastAsia" w:hAnsiTheme="majorHAnsi" w:cstheme="majorBidi"/>
          <w:color w:val="2E74B5" w:themeColor="accent1" w:themeShade="BF"/>
          <w:sz w:val="26"/>
          <w:szCs w:val="26"/>
        </w:rPr>
      </w:pPr>
    </w:p>
    <w:p w:rsidR="00BB1058" w:rsidRPr="00F2712E" w:rsidRDefault="00BB1058" w:rsidP="00BB1058">
      <w:pPr>
        <w:widowControl w:val="0"/>
        <w:tabs>
          <w:tab w:val="left" w:pos="1887"/>
        </w:tabs>
        <w:autoSpaceDE w:val="0"/>
        <w:autoSpaceDN w:val="0"/>
        <w:spacing w:before="6" w:after="0" w:line="240" w:lineRule="auto"/>
        <w:ind w:left="1538" w:hanging="361"/>
        <w:jc w:val="both"/>
        <w:outlineLvl w:val="2"/>
        <w:rPr>
          <w:rFonts w:ascii="Times New Roman" w:eastAsia="Times New Roman" w:hAnsi="Times New Roman" w:cs="Times New Roman"/>
          <w:b/>
          <w:bCs/>
          <w:sz w:val="28"/>
          <w:szCs w:val="28"/>
        </w:rPr>
      </w:pPr>
    </w:p>
    <w:p w:rsidR="00BB1058" w:rsidRPr="00F2712E" w:rsidRDefault="00BB1058" w:rsidP="00BB1058">
      <w:pPr>
        <w:widowControl w:val="0"/>
        <w:tabs>
          <w:tab w:val="left" w:pos="1887"/>
        </w:tabs>
        <w:autoSpaceDE w:val="0"/>
        <w:autoSpaceDN w:val="0"/>
        <w:spacing w:before="6" w:after="0" w:line="240" w:lineRule="auto"/>
        <w:ind w:left="1538" w:hanging="361"/>
        <w:jc w:val="both"/>
        <w:outlineLvl w:val="2"/>
        <w:rPr>
          <w:rFonts w:ascii="Times New Roman" w:eastAsia="Times New Roman" w:hAnsi="Times New Roman" w:cs="Times New Roman"/>
          <w:b/>
          <w:bCs/>
          <w:sz w:val="28"/>
          <w:szCs w:val="28"/>
        </w:rPr>
      </w:pPr>
    </w:p>
    <w:p w:rsidR="00BB1058" w:rsidRPr="00F2712E" w:rsidRDefault="00BB1058" w:rsidP="00BB1058">
      <w:pPr>
        <w:widowControl w:val="0"/>
        <w:tabs>
          <w:tab w:val="left" w:pos="1887"/>
        </w:tabs>
        <w:autoSpaceDE w:val="0"/>
        <w:autoSpaceDN w:val="0"/>
        <w:spacing w:before="6" w:after="0" w:line="240" w:lineRule="auto"/>
        <w:ind w:left="1538" w:hanging="361"/>
        <w:jc w:val="both"/>
        <w:outlineLvl w:val="2"/>
        <w:rPr>
          <w:rFonts w:ascii="Times New Roman" w:eastAsia="Times New Roman" w:hAnsi="Times New Roman" w:cs="Times New Roman"/>
          <w:b/>
          <w:bCs/>
          <w:sz w:val="28"/>
          <w:szCs w:val="28"/>
        </w:rPr>
      </w:pPr>
    </w:p>
    <w:p w:rsidR="00BB1058" w:rsidRPr="00F2712E" w:rsidRDefault="00BB1058" w:rsidP="00BB1058">
      <w:pPr>
        <w:widowControl w:val="0"/>
        <w:tabs>
          <w:tab w:val="left" w:pos="1887"/>
        </w:tabs>
        <w:autoSpaceDE w:val="0"/>
        <w:autoSpaceDN w:val="0"/>
        <w:spacing w:before="6" w:after="0" w:line="240" w:lineRule="auto"/>
        <w:ind w:left="1538" w:hanging="361"/>
        <w:jc w:val="both"/>
        <w:outlineLvl w:val="2"/>
        <w:rPr>
          <w:rFonts w:ascii="Times New Roman" w:eastAsia="Times New Roman" w:hAnsi="Times New Roman" w:cs="Times New Roman"/>
          <w:b/>
          <w:bCs/>
          <w:sz w:val="28"/>
          <w:szCs w:val="28"/>
        </w:rPr>
      </w:pPr>
    </w:p>
    <w:p w:rsidR="00BB1058" w:rsidRPr="00F2712E" w:rsidRDefault="00BB1058" w:rsidP="00BB1058">
      <w:pPr>
        <w:widowControl w:val="0"/>
        <w:tabs>
          <w:tab w:val="left" w:pos="1887"/>
        </w:tabs>
        <w:autoSpaceDE w:val="0"/>
        <w:autoSpaceDN w:val="0"/>
        <w:spacing w:before="6" w:after="0" w:line="240" w:lineRule="auto"/>
        <w:ind w:left="1538" w:hanging="361"/>
        <w:jc w:val="both"/>
        <w:outlineLvl w:val="2"/>
        <w:rPr>
          <w:rFonts w:ascii="Times New Roman" w:eastAsia="Times New Roman" w:hAnsi="Times New Roman" w:cs="Times New Roman"/>
          <w:b/>
          <w:bCs/>
          <w:sz w:val="28"/>
          <w:szCs w:val="28"/>
        </w:rPr>
      </w:pPr>
    </w:p>
    <w:p w:rsidR="00BB1058" w:rsidRPr="00F2712E" w:rsidRDefault="00BB1058" w:rsidP="00BB1058">
      <w:pPr>
        <w:widowControl w:val="0"/>
        <w:tabs>
          <w:tab w:val="left" w:pos="1887"/>
        </w:tabs>
        <w:autoSpaceDE w:val="0"/>
        <w:autoSpaceDN w:val="0"/>
        <w:spacing w:before="6" w:after="0" w:line="240" w:lineRule="auto"/>
        <w:ind w:left="1538" w:hanging="361"/>
        <w:jc w:val="both"/>
        <w:outlineLvl w:val="2"/>
        <w:rPr>
          <w:rFonts w:ascii="Times New Roman" w:eastAsia="Times New Roman" w:hAnsi="Times New Roman" w:cs="Times New Roman"/>
          <w:b/>
          <w:bCs/>
          <w:sz w:val="28"/>
          <w:szCs w:val="28"/>
        </w:rPr>
      </w:pPr>
    </w:p>
    <w:p w:rsidR="00BB1058" w:rsidRPr="00F2712E" w:rsidRDefault="00BB1058" w:rsidP="00BB1058">
      <w:pPr>
        <w:widowControl w:val="0"/>
        <w:tabs>
          <w:tab w:val="left" w:pos="1887"/>
        </w:tabs>
        <w:autoSpaceDE w:val="0"/>
        <w:autoSpaceDN w:val="0"/>
        <w:spacing w:before="6" w:after="0" w:line="240" w:lineRule="auto"/>
        <w:ind w:left="1538" w:hanging="361"/>
        <w:jc w:val="both"/>
        <w:outlineLvl w:val="2"/>
        <w:rPr>
          <w:rFonts w:ascii="Times New Roman" w:eastAsia="Times New Roman" w:hAnsi="Times New Roman" w:cs="Times New Roman"/>
          <w:b/>
          <w:bCs/>
          <w:sz w:val="28"/>
          <w:szCs w:val="28"/>
        </w:rPr>
      </w:pPr>
    </w:p>
    <w:p w:rsidR="00BB1058" w:rsidRPr="00F2712E" w:rsidRDefault="00BB1058" w:rsidP="00BB1058">
      <w:pPr>
        <w:widowControl w:val="0"/>
        <w:tabs>
          <w:tab w:val="left" w:pos="1887"/>
        </w:tabs>
        <w:autoSpaceDE w:val="0"/>
        <w:autoSpaceDN w:val="0"/>
        <w:spacing w:before="6" w:after="0" w:line="240" w:lineRule="auto"/>
        <w:ind w:left="1538" w:hanging="361"/>
        <w:jc w:val="both"/>
        <w:outlineLvl w:val="2"/>
        <w:rPr>
          <w:rFonts w:ascii="Times New Roman" w:eastAsia="Times New Roman" w:hAnsi="Times New Roman" w:cs="Times New Roman"/>
          <w:b/>
          <w:bCs/>
          <w:sz w:val="28"/>
          <w:szCs w:val="28"/>
        </w:rPr>
      </w:pPr>
    </w:p>
    <w:p w:rsidR="00BB1058" w:rsidRPr="00F2712E" w:rsidRDefault="00BB1058" w:rsidP="00BB1058">
      <w:pPr>
        <w:widowControl w:val="0"/>
        <w:tabs>
          <w:tab w:val="left" w:pos="1887"/>
        </w:tabs>
        <w:autoSpaceDE w:val="0"/>
        <w:autoSpaceDN w:val="0"/>
        <w:spacing w:before="6" w:after="0" w:line="240" w:lineRule="auto"/>
        <w:ind w:left="1526"/>
        <w:jc w:val="both"/>
        <w:outlineLvl w:val="2"/>
        <w:rPr>
          <w:rFonts w:ascii="Times New Roman" w:eastAsia="Times New Roman" w:hAnsi="Times New Roman" w:cs="Times New Roman"/>
          <w:b/>
          <w:bCs/>
          <w:sz w:val="28"/>
          <w:szCs w:val="28"/>
        </w:rPr>
      </w:pPr>
    </w:p>
    <w:p w:rsidR="00BB1058" w:rsidRPr="00F2712E" w:rsidRDefault="00BB1058" w:rsidP="00BB1058">
      <w:pPr>
        <w:widowControl w:val="0"/>
        <w:autoSpaceDE w:val="0"/>
        <w:autoSpaceDN w:val="0"/>
        <w:spacing w:after="0" w:line="240" w:lineRule="auto"/>
        <w:rPr>
          <w:rFonts w:ascii="Times New Roman" w:eastAsia="Times New Roman" w:hAnsi="Times New Roman" w:cs="Times New Roman"/>
        </w:rPr>
      </w:pPr>
    </w:p>
    <w:p w:rsidR="00BB1058" w:rsidRPr="00F2712E" w:rsidRDefault="00BB1058" w:rsidP="00BB1058">
      <w:pPr>
        <w:widowControl w:val="0"/>
        <w:autoSpaceDE w:val="0"/>
        <w:autoSpaceDN w:val="0"/>
        <w:spacing w:after="0" w:line="240" w:lineRule="auto"/>
        <w:rPr>
          <w:rFonts w:ascii="Times New Roman" w:eastAsia="Times New Roman" w:hAnsi="Times New Roman" w:cs="Times New Roman"/>
        </w:rPr>
      </w:pPr>
    </w:p>
    <w:p w:rsidR="00BB1058" w:rsidRPr="00F2712E" w:rsidRDefault="00BB1058" w:rsidP="00BB1058">
      <w:pPr>
        <w:widowControl w:val="0"/>
        <w:autoSpaceDE w:val="0"/>
        <w:autoSpaceDN w:val="0"/>
        <w:spacing w:after="0" w:line="240" w:lineRule="auto"/>
        <w:rPr>
          <w:rFonts w:ascii="Times New Roman" w:eastAsia="Times New Roman" w:hAnsi="Times New Roman" w:cs="Times New Roman"/>
        </w:rPr>
      </w:pPr>
    </w:p>
    <w:p w:rsidR="00BB1058" w:rsidRDefault="00BB1058" w:rsidP="00BB1058">
      <w:pPr>
        <w:widowControl w:val="0"/>
        <w:autoSpaceDE w:val="0"/>
        <w:autoSpaceDN w:val="0"/>
        <w:spacing w:after="0" w:line="240" w:lineRule="auto"/>
        <w:rPr>
          <w:rFonts w:ascii="Times New Roman" w:eastAsia="Times New Roman" w:hAnsi="Times New Roman" w:cs="Times New Roman"/>
        </w:rPr>
      </w:pPr>
    </w:p>
    <w:p w:rsidR="00340BDA" w:rsidRDefault="00340BDA"/>
    <w:sectPr w:rsidR="00340BD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037" w:rsidRDefault="00743037" w:rsidP="00BB1058">
      <w:pPr>
        <w:spacing w:after="0" w:line="240" w:lineRule="auto"/>
      </w:pPr>
      <w:r>
        <w:separator/>
      </w:r>
    </w:p>
  </w:endnote>
  <w:endnote w:type="continuationSeparator" w:id="0">
    <w:p w:rsidR="00743037" w:rsidRDefault="00743037" w:rsidP="00BB1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037" w:rsidRDefault="00743037" w:rsidP="00BB1058">
      <w:pPr>
        <w:spacing w:after="0" w:line="240" w:lineRule="auto"/>
      </w:pPr>
      <w:r>
        <w:separator/>
      </w:r>
    </w:p>
  </w:footnote>
  <w:footnote w:type="continuationSeparator" w:id="0">
    <w:p w:rsidR="00743037" w:rsidRDefault="00743037" w:rsidP="00BB10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058" w:rsidRPr="000E0D00" w:rsidRDefault="00BB1058" w:rsidP="00BB1058">
    <w:pPr>
      <w:pStyle w:val="En-tte"/>
      <w:rPr>
        <w:rFonts w:ascii="Times New Roman" w:hAnsi="Times New Roman" w:cs="Times New Roman"/>
      </w:rPr>
    </w:pPr>
    <w:r w:rsidRPr="000E0D00">
      <w:rPr>
        <w:rFonts w:ascii="Times New Roman" w:hAnsi="Times New Roman" w:cs="Times New Roman"/>
      </w:rPr>
      <w:t>Cours/</w:t>
    </w:r>
    <w:r w:rsidRPr="000E0D00">
      <w:rPr>
        <w:rFonts w:ascii="Times New Roman" w:hAnsi="Times New Roman" w:cs="Times New Roman"/>
        <w:b/>
        <w:bCs/>
      </w:rPr>
      <w:t>TD</w:t>
    </w:r>
    <w:r w:rsidRPr="000E0D00">
      <w:rPr>
        <w:rFonts w:ascii="Times New Roman" w:hAnsi="Times New Roman" w:cs="Times New Roman"/>
      </w:rPr>
      <w:t xml:space="preserve"> « Lexico-séma</w:t>
    </w:r>
    <w:r>
      <w:rPr>
        <w:rFonts w:ascii="Times New Roman" w:hAnsi="Times New Roman" w:cs="Times New Roman"/>
      </w:rPr>
      <w:t>ntique……</w:t>
    </w:r>
    <w:proofErr w:type="gramStart"/>
    <w:r>
      <w:rPr>
        <w:rFonts w:ascii="Times New Roman" w:hAnsi="Times New Roman" w:cs="Times New Roman"/>
      </w:rPr>
      <w:t>…….</w:t>
    </w:r>
    <w:proofErr w:type="gramEnd"/>
    <w:r>
      <w:rPr>
        <w:rFonts w:ascii="Times New Roman" w:hAnsi="Times New Roman" w:cs="Times New Roman"/>
      </w:rPr>
      <w:t>Master1 »……………</w:t>
    </w:r>
    <w:r w:rsidRPr="000E0D00">
      <w:rPr>
        <w:rFonts w:ascii="Times New Roman" w:hAnsi="Times New Roman" w:cs="Times New Roman"/>
      </w:rPr>
      <w:t>………………...</w:t>
    </w:r>
    <w:proofErr w:type="spellStart"/>
    <w:r w:rsidRPr="000E0D00">
      <w:rPr>
        <w:rFonts w:ascii="Times New Roman" w:hAnsi="Times New Roman" w:cs="Times New Roman"/>
      </w:rPr>
      <w:t>Dr.AZZOUZI.T</w:t>
    </w:r>
    <w:proofErr w:type="spellEnd"/>
  </w:p>
  <w:p w:rsidR="00BB1058" w:rsidRDefault="00BB10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496F43"/>
    <w:multiLevelType w:val="hybridMultilevel"/>
    <w:tmpl w:val="3E06CDAE"/>
    <w:lvl w:ilvl="0" w:tplc="040C0005">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058"/>
    <w:rsid w:val="00340BDA"/>
    <w:rsid w:val="00743037"/>
    <w:rsid w:val="00BB1058"/>
    <w:rsid w:val="00FB7DB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BF980"/>
  <w15:chartTrackingRefBased/>
  <w15:docId w15:val="{09DFFE5D-3632-4024-AA9F-AEFF67BB7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05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B1058"/>
    <w:pPr>
      <w:tabs>
        <w:tab w:val="center" w:pos="4536"/>
        <w:tab w:val="right" w:pos="9072"/>
      </w:tabs>
      <w:spacing w:after="0" w:line="240" w:lineRule="auto"/>
    </w:pPr>
  </w:style>
  <w:style w:type="character" w:customStyle="1" w:styleId="En-tteCar">
    <w:name w:val="En-tête Car"/>
    <w:basedOn w:val="Policepardfaut"/>
    <w:link w:val="En-tte"/>
    <w:uiPriority w:val="99"/>
    <w:rsid w:val="00BB1058"/>
  </w:style>
  <w:style w:type="paragraph" w:styleId="Pieddepage">
    <w:name w:val="footer"/>
    <w:basedOn w:val="Normal"/>
    <w:link w:val="PieddepageCar"/>
    <w:uiPriority w:val="99"/>
    <w:unhideWhenUsed/>
    <w:rsid w:val="00BB10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B1058"/>
  </w:style>
  <w:style w:type="paragraph" w:styleId="Paragraphedeliste">
    <w:name w:val="List Paragraph"/>
    <w:basedOn w:val="Normal"/>
    <w:uiPriority w:val="34"/>
    <w:qFormat/>
    <w:rsid w:val="00BB1058"/>
    <w:pPr>
      <w:widowControl w:val="0"/>
      <w:autoSpaceDE w:val="0"/>
      <w:autoSpaceDN w:val="0"/>
      <w:spacing w:after="0" w:line="240" w:lineRule="auto"/>
      <w:ind w:left="1538" w:hanging="36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792</Words>
  <Characters>4356</Characters>
  <Application>Microsoft Office Word</Application>
  <DocSecurity>0</DocSecurity>
  <Lines>36</Lines>
  <Paragraphs>10</Paragraphs>
  <ScaleCrop>false</ScaleCrop>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cp:revision>
  <dcterms:created xsi:type="dcterms:W3CDTF">2022-10-06T18:12:00Z</dcterms:created>
  <dcterms:modified xsi:type="dcterms:W3CDTF">2022-10-06T18:16:00Z</dcterms:modified>
</cp:coreProperties>
</file>